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FAD10">
      <w:pPr>
        <w:rPr>
          <w:rFonts w:ascii="黑体" w:hAnsi="黑体" w:eastAsia="黑体" w:cs="黑体"/>
          <w:sz w:val="32"/>
          <w:szCs w:val="32"/>
        </w:rPr>
      </w:pPr>
      <w:r>
        <w:rPr>
          <w:rFonts w:hint="eastAsia" w:ascii="黑体" w:hAnsi="黑体" w:eastAsia="黑体" w:cs="黑体"/>
          <w:sz w:val="32"/>
          <w:szCs w:val="32"/>
        </w:rPr>
        <w:t>附件 1</w:t>
      </w:r>
    </w:p>
    <w:p w14:paraId="5414F7A3">
      <w:pPr>
        <w:jc w:val="left"/>
      </w:pPr>
    </w:p>
    <w:p w14:paraId="24FC4A09">
      <w:pPr>
        <w:rPr>
          <w:rFonts w:cs="黑体"/>
          <w:szCs w:val="22"/>
        </w:rPr>
      </w:pPr>
      <w:bookmarkStart w:id="0" w:name="bmb_barcode"/>
      <w:bookmarkEnd w:id="0"/>
    </w:p>
    <w:p w14:paraId="03D3D264"/>
    <w:p w14:paraId="505814F8"/>
    <w:p w14:paraId="37BB835B"/>
    <w:p w14:paraId="302F91A7"/>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14:paraId="2799B58A">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2E24771B">
            <w:pPr>
              <w:spacing w:line="300" w:lineRule="auto"/>
              <w:jc w:val="center"/>
              <w:rPr>
                <w:rFonts w:ascii="黑体" w:hAnsi="黑体" w:eastAsia="黑体"/>
                <w:b/>
                <w:kern w:val="0"/>
                <w:sz w:val="56"/>
                <w:szCs w:val="56"/>
              </w:rPr>
            </w:pPr>
            <w:r>
              <w:rPr>
                <w:rFonts w:hint="eastAsia" w:ascii="黑体" w:hAnsi="黑体" w:eastAsia="黑体"/>
                <w:b/>
                <w:kern w:val="0"/>
                <w:sz w:val="56"/>
                <w:szCs w:val="56"/>
              </w:rPr>
              <w:t>深圳市创科园区投资有限公司创新型产业用房租用申请表</w:t>
            </w:r>
          </w:p>
        </w:tc>
      </w:tr>
    </w:tbl>
    <w:p w14:paraId="4226A72E">
      <w:pPr>
        <w:rPr>
          <w:rFonts w:cs="黑体"/>
          <w:szCs w:val="22"/>
        </w:rPr>
      </w:pPr>
    </w:p>
    <w:p w14:paraId="24ACFB58"/>
    <w:p w14:paraId="103F9FDD">
      <w:pPr>
        <w:tabs>
          <w:tab w:val="left" w:pos="3685"/>
        </w:tabs>
        <w:jc w:val="left"/>
      </w:pPr>
    </w:p>
    <w:p w14:paraId="2950C0DD">
      <w:pPr>
        <w:tabs>
          <w:tab w:val="left" w:pos="3685"/>
        </w:tabs>
        <w:jc w:val="left"/>
      </w:pPr>
    </w:p>
    <w:p w14:paraId="296EEF72">
      <w:pPr>
        <w:tabs>
          <w:tab w:val="left" w:pos="3685"/>
        </w:tabs>
        <w:ind w:firstLine="361" w:firstLineChars="150"/>
        <w:jc w:val="left"/>
      </w:pPr>
      <w:r>
        <w:rPr>
          <w:rFonts w:hint="eastAsia" w:ascii="黑体" w:hAnsi="黑体" w:eastAsia="黑体"/>
          <w:b/>
          <w:sz w:val="24"/>
          <w:szCs w:val="24"/>
        </w:rPr>
        <w:t xml:space="preserve">申请项目： </w:t>
      </w:r>
      <w:r>
        <w:rPr>
          <w:rFonts w:ascii="黑体" w:hAnsi="黑体" w:eastAsia="黑体"/>
          <w:b/>
          <w:sz w:val="24"/>
          <w:szCs w:val="24"/>
        </w:rPr>
        <w:t xml:space="preserve"> </w:t>
      </w:r>
      <w:r>
        <w:rPr>
          <w:rFonts w:hint="eastAsia" w:ascii="黑体" w:hAnsi="黑体" w:eastAsia="黑体"/>
          <w:b/>
          <w:sz w:val="24"/>
          <w:szCs w:val="24"/>
        </w:rPr>
        <w:t>深圳国际创新谷</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14:paraId="4CA0035C">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5C94EC85">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14:paraId="6BD3EAFC">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14:paraId="34A73E4D">
            <w:pPr>
              <w:ind w:firstLine="120" w:firstLineChars="50"/>
              <w:rPr>
                <w:rFonts w:ascii="黑体" w:hAnsi="黑体" w:eastAsia="黑体"/>
                <w:sz w:val="24"/>
                <w:szCs w:val="24"/>
              </w:rPr>
            </w:pPr>
            <w:r>
              <w:rPr>
                <w:rFonts w:hint="eastAsia" w:ascii="黑体" w:hAnsi="黑体" w:eastAsia="黑体"/>
                <w:b/>
                <w:sz w:val="24"/>
                <w:szCs w:val="24"/>
              </w:rPr>
              <w:t>（盖章）</w:t>
            </w:r>
          </w:p>
        </w:tc>
      </w:tr>
      <w:tr w14:paraId="436D1A23">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B82C2B9">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6BD1850F">
            <w:pPr>
              <w:rPr>
                <w:rFonts w:ascii="宋体" w:hAnsi="宋体"/>
                <w:kern w:val="0"/>
                <w:sz w:val="24"/>
                <w:szCs w:val="24"/>
              </w:rPr>
            </w:pPr>
            <w:bookmarkStart w:id="2" w:name="address1"/>
            <w:bookmarkEnd w:id="2"/>
          </w:p>
        </w:tc>
      </w:tr>
      <w:tr w14:paraId="7ED5BCB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CD88D56">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48EFA6">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14:paraId="0701B138">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72264CAC">
            <w:pPr>
              <w:jc w:val="left"/>
              <w:rPr>
                <w:rFonts w:ascii="宋体" w:hAnsi="宋体"/>
                <w:kern w:val="0"/>
                <w:sz w:val="24"/>
                <w:szCs w:val="24"/>
              </w:rPr>
            </w:pPr>
          </w:p>
        </w:tc>
      </w:tr>
      <w:tr w14:paraId="6DEC710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49B8E80">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48D3F276">
            <w:pPr>
              <w:rPr>
                <w:rFonts w:ascii="宋体" w:hAnsi="宋体"/>
                <w:kern w:val="0"/>
                <w:sz w:val="24"/>
                <w:szCs w:val="24"/>
              </w:rPr>
            </w:pPr>
          </w:p>
        </w:tc>
      </w:tr>
      <w:tr w14:paraId="62D9A62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24C1DD00">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3EC64D">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14:paraId="00F71251">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14D4E4D0">
            <w:pPr>
              <w:jc w:val="left"/>
              <w:rPr>
                <w:rFonts w:ascii="宋体" w:hAnsi="宋体"/>
                <w:kern w:val="0"/>
                <w:sz w:val="24"/>
                <w:szCs w:val="24"/>
              </w:rPr>
            </w:pPr>
            <w:bookmarkStart w:id="4" w:name="prp_submit_date_day"/>
            <w:bookmarkEnd w:id="4"/>
            <w:bookmarkStart w:id="5" w:name="prp_submit_date_year"/>
            <w:bookmarkEnd w:id="5"/>
            <w:bookmarkStart w:id="6" w:name="prp_submit_date_month"/>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14:paraId="0360D386">
      <w:pPr>
        <w:rPr>
          <w:rFonts w:cs="黑体"/>
          <w:szCs w:val="22"/>
        </w:rPr>
      </w:pPr>
    </w:p>
    <w:p w14:paraId="4E836E84"/>
    <w:p w14:paraId="3A06B51F"/>
    <w:p w14:paraId="4504EB31"/>
    <w:p w14:paraId="17CFB83C"/>
    <w:p w14:paraId="5873B7E6"/>
    <w:p w14:paraId="1A1D7C19"/>
    <w:p w14:paraId="3358EE01">
      <w:pPr>
        <w:spacing w:line="300" w:lineRule="auto"/>
        <w:jc w:val="center"/>
      </w:pPr>
      <w:r>
        <w:br w:type="page"/>
      </w:r>
    </w:p>
    <w:p w14:paraId="1C53FF6F">
      <w:pPr>
        <w:jc w:val="center"/>
        <w:rPr>
          <w:rFonts w:ascii="宋体"/>
          <w:b/>
          <w:sz w:val="44"/>
          <w:szCs w:val="44"/>
        </w:rPr>
      </w:pPr>
      <w:r>
        <w:rPr>
          <w:rFonts w:hint="eastAsia" w:ascii="宋体" w:hAnsi="宋体"/>
          <w:b/>
          <w:sz w:val="44"/>
          <w:szCs w:val="44"/>
        </w:rPr>
        <w:t>填表承诺书</w:t>
      </w:r>
    </w:p>
    <w:p w14:paraId="0A3DD917">
      <w:pPr>
        <w:spacing w:line="420" w:lineRule="exact"/>
        <w:ind w:firstLine="627" w:firstLineChars="224"/>
        <w:rPr>
          <w:rFonts w:ascii="宋体"/>
          <w:sz w:val="28"/>
          <w:szCs w:val="28"/>
        </w:rPr>
      </w:pPr>
    </w:p>
    <w:p w14:paraId="780C98D4">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14:paraId="7FCE0DFB">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14:paraId="06CFF577">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14:paraId="669C7034">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14:paraId="786F879F">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14:paraId="0ECCBE58">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14:paraId="4A64DF1B">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14:paraId="77CF98FC">
      <w:pPr>
        <w:rPr>
          <w:rFonts w:cs="黑体"/>
          <w:szCs w:val="22"/>
        </w:rPr>
      </w:pPr>
    </w:p>
    <w:p w14:paraId="23EA5B5D"/>
    <w:p w14:paraId="6D86AE09"/>
    <w:p w14:paraId="2875E66A">
      <w:pPr>
        <w:spacing w:before="4" w:line="262" w:lineRule="auto"/>
        <w:ind w:left="5445" w:right="2414"/>
        <w:rPr>
          <w:rFonts w:ascii="PMingLiU" w:hAnsi="PMingLiU" w:eastAsia="PMingLiU" w:cs="PMingLiU"/>
          <w:sz w:val="28"/>
          <w:szCs w:val="28"/>
        </w:rPr>
      </w:pPr>
    </w:p>
    <w:p w14:paraId="319F7301">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79719C3A">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0DD4C242">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33E3C2AB">
      <w:pPr>
        <w:spacing w:line="20" w:lineRule="atLeast"/>
      </w:pPr>
    </w:p>
    <w:p w14:paraId="1E51CA5C"/>
    <w:p w14:paraId="60C7B96B"/>
    <w:p w14:paraId="09083991"/>
    <w:p w14:paraId="4073CACF">
      <w:pPr>
        <w:spacing w:line="420" w:lineRule="exact"/>
        <w:ind w:firstLine="560" w:firstLineChars="200"/>
        <w:jc w:val="center"/>
        <w:rPr>
          <w:rFonts w:asci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14:paraId="0D866A7D">
      <w:pPr>
        <w:spacing w:line="420" w:lineRule="exact"/>
        <w:outlineLvl w:val="0"/>
        <w:rPr>
          <w:rFonts w:ascii="宋体"/>
          <w:b/>
          <w:bCs/>
          <w:sz w:val="24"/>
        </w:rPr>
      </w:pPr>
      <w:r>
        <w:rPr>
          <w:rFonts w:hint="eastAsia" w:ascii="宋体"/>
          <w:b/>
          <w:kern w:val="0"/>
        </w:rPr>
        <w:br w:type="page"/>
      </w:r>
    </w:p>
    <w:tbl>
      <w:tblPr>
        <w:tblStyle w:val="4"/>
        <w:tblpPr w:leftFromText="180" w:rightFromText="180" w:vertAnchor="page" w:horzAnchor="margin" w:tblpY="1013"/>
        <w:tblW w:w="8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96"/>
        <w:gridCol w:w="960"/>
        <w:gridCol w:w="1613"/>
        <w:gridCol w:w="2026"/>
        <w:gridCol w:w="2096"/>
      </w:tblGrid>
      <w:tr w14:paraId="1859C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B1F930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单位名称</w:t>
            </w:r>
          </w:p>
        </w:tc>
        <w:tc>
          <w:tcPr>
            <w:tcW w:w="6695" w:type="dxa"/>
            <w:gridSpan w:val="4"/>
            <w:vAlign w:val="center"/>
          </w:tcPr>
          <w:p w14:paraId="2E9BF311">
            <w:pPr>
              <w:rPr>
                <w:rFonts w:asciiTheme="minorEastAsia" w:hAnsiTheme="minorEastAsia" w:eastAsiaTheme="minorEastAsia" w:cstheme="minorEastAsia"/>
                <w:szCs w:val="21"/>
              </w:rPr>
            </w:pPr>
          </w:p>
        </w:tc>
      </w:tr>
      <w:tr w14:paraId="25C9A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E4E53A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95" w:type="dxa"/>
            <w:gridSpan w:val="4"/>
            <w:vAlign w:val="center"/>
          </w:tcPr>
          <w:p w14:paraId="63EA4651">
            <w:pPr>
              <w:rPr>
                <w:rFonts w:asciiTheme="minorEastAsia" w:hAnsiTheme="minorEastAsia" w:eastAsiaTheme="minorEastAsia" w:cstheme="minorEastAsia"/>
                <w:szCs w:val="21"/>
              </w:rPr>
            </w:pPr>
          </w:p>
        </w:tc>
      </w:tr>
      <w:tr w14:paraId="19EC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E2432F6">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73" w:type="dxa"/>
            <w:gridSpan w:val="2"/>
            <w:vAlign w:val="center"/>
          </w:tcPr>
          <w:p w14:paraId="61573259">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vAlign w:val="center"/>
          </w:tcPr>
          <w:p w14:paraId="7BE412AF">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96" w:type="dxa"/>
            <w:vAlign w:val="center"/>
          </w:tcPr>
          <w:p w14:paraId="0B28C4AB">
            <w:pPr>
              <w:ind w:right="-155" w:rightChars="-74"/>
              <w:rPr>
                <w:rFonts w:asciiTheme="minorEastAsia" w:hAnsiTheme="minorEastAsia" w:eastAsiaTheme="minorEastAsia" w:cstheme="minorEastAsia"/>
                <w:szCs w:val="21"/>
              </w:rPr>
            </w:pPr>
          </w:p>
        </w:tc>
      </w:tr>
      <w:tr w14:paraId="5430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7D99C0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73" w:type="dxa"/>
            <w:gridSpan w:val="2"/>
            <w:vAlign w:val="center"/>
          </w:tcPr>
          <w:p w14:paraId="69A340AB">
            <w:pPr>
              <w:rPr>
                <w:rFonts w:asciiTheme="minorEastAsia" w:hAnsiTheme="minorEastAsia" w:eastAsiaTheme="minorEastAsia" w:cstheme="minorEastAsia"/>
                <w:szCs w:val="21"/>
              </w:rPr>
            </w:pPr>
          </w:p>
        </w:tc>
        <w:tc>
          <w:tcPr>
            <w:tcW w:w="2026" w:type="dxa"/>
            <w:vAlign w:val="center"/>
          </w:tcPr>
          <w:p w14:paraId="6EC99C5D">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96" w:type="dxa"/>
            <w:vAlign w:val="center"/>
          </w:tcPr>
          <w:p w14:paraId="29957F2F">
            <w:pPr>
              <w:rPr>
                <w:rFonts w:asciiTheme="minorEastAsia" w:hAnsiTheme="minorEastAsia" w:eastAsiaTheme="minorEastAsia" w:cstheme="minorEastAsia"/>
                <w:szCs w:val="21"/>
              </w:rPr>
            </w:pPr>
          </w:p>
        </w:tc>
      </w:tr>
      <w:tr w14:paraId="59E65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A8B3D1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73" w:type="dxa"/>
            <w:gridSpan w:val="2"/>
            <w:vAlign w:val="center"/>
          </w:tcPr>
          <w:p w14:paraId="5C6C011E">
            <w:pPr>
              <w:rPr>
                <w:rFonts w:asciiTheme="minorEastAsia" w:hAnsiTheme="minorEastAsia" w:eastAsiaTheme="minorEastAsia" w:cstheme="minorEastAsia"/>
                <w:szCs w:val="21"/>
              </w:rPr>
            </w:pPr>
          </w:p>
        </w:tc>
        <w:tc>
          <w:tcPr>
            <w:tcW w:w="2026" w:type="dxa"/>
            <w:vAlign w:val="center"/>
          </w:tcPr>
          <w:p w14:paraId="57266C97">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96" w:type="dxa"/>
            <w:vAlign w:val="center"/>
          </w:tcPr>
          <w:p w14:paraId="61154E8C">
            <w:pPr>
              <w:rPr>
                <w:rFonts w:asciiTheme="minorEastAsia" w:hAnsiTheme="minorEastAsia" w:eastAsiaTheme="minorEastAsia" w:cstheme="minorEastAsia"/>
                <w:szCs w:val="21"/>
              </w:rPr>
            </w:pPr>
          </w:p>
        </w:tc>
      </w:tr>
      <w:tr w14:paraId="6A4A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1E860BD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95" w:type="dxa"/>
            <w:gridSpan w:val="4"/>
            <w:vAlign w:val="center"/>
          </w:tcPr>
          <w:p w14:paraId="5FFD6D33">
            <w:pPr>
              <w:rPr>
                <w:rFonts w:asciiTheme="minorEastAsia" w:hAnsiTheme="minorEastAsia" w:eastAsiaTheme="minorEastAsia" w:cstheme="minorEastAsia"/>
                <w:szCs w:val="21"/>
              </w:rPr>
            </w:pPr>
          </w:p>
        </w:tc>
      </w:tr>
      <w:tr w14:paraId="18AD4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02A88D7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95" w:type="dxa"/>
            <w:gridSpan w:val="4"/>
            <w:vAlign w:val="center"/>
          </w:tcPr>
          <w:p w14:paraId="41B7115B">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14:paraId="03F4B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44D6C0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73" w:type="dxa"/>
            <w:gridSpan w:val="2"/>
            <w:vAlign w:val="center"/>
          </w:tcPr>
          <w:p w14:paraId="4E02E6A1">
            <w:pPr>
              <w:rPr>
                <w:rFonts w:asciiTheme="minorEastAsia" w:hAnsiTheme="minorEastAsia" w:eastAsiaTheme="minorEastAsia" w:cstheme="minorEastAsia"/>
                <w:szCs w:val="21"/>
              </w:rPr>
            </w:pPr>
          </w:p>
        </w:tc>
        <w:tc>
          <w:tcPr>
            <w:tcW w:w="2026" w:type="dxa"/>
            <w:vAlign w:val="center"/>
          </w:tcPr>
          <w:p w14:paraId="534C8DDE">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96" w:type="dxa"/>
            <w:vAlign w:val="center"/>
          </w:tcPr>
          <w:p w14:paraId="1A3195C0">
            <w:pPr>
              <w:rPr>
                <w:rFonts w:asciiTheme="minorEastAsia" w:hAnsiTheme="minorEastAsia" w:eastAsiaTheme="minorEastAsia" w:cstheme="minorEastAsia"/>
                <w:szCs w:val="21"/>
              </w:rPr>
            </w:pPr>
          </w:p>
        </w:tc>
      </w:tr>
      <w:tr w14:paraId="24D84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C34647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95" w:type="dxa"/>
            <w:gridSpan w:val="4"/>
            <w:vAlign w:val="center"/>
          </w:tcPr>
          <w:p w14:paraId="542B496C">
            <w:pPr>
              <w:rPr>
                <w:rFonts w:asciiTheme="minorEastAsia" w:hAnsiTheme="minorEastAsia" w:eastAsiaTheme="minorEastAsia" w:cstheme="minorEastAsia"/>
                <w:szCs w:val="21"/>
              </w:rPr>
            </w:pPr>
          </w:p>
        </w:tc>
      </w:tr>
      <w:tr w14:paraId="3ACA3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14:paraId="158D4A3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60" w:type="dxa"/>
            <w:vAlign w:val="center"/>
          </w:tcPr>
          <w:p w14:paraId="16C6FC5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13" w:type="dxa"/>
            <w:vAlign w:val="center"/>
          </w:tcPr>
          <w:p w14:paraId="1D2B6C05">
            <w:pPr>
              <w:rPr>
                <w:rFonts w:asciiTheme="minorEastAsia" w:hAnsiTheme="minorEastAsia" w:eastAsiaTheme="minorEastAsia" w:cstheme="minorEastAsia"/>
                <w:szCs w:val="21"/>
              </w:rPr>
            </w:pPr>
          </w:p>
        </w:tc>
        <w:tc>
          <w:tcPr>
            <w:tcW w:w="2026" w:type="dxa"/>
            <w:vAlign w:val="center"/>
          </w:tcPr>
          <w:p w14:paraId="6C4B080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96" w:type="dxa"/>
            <w:vAlign w:val="center"/>
          </w:tcPr>
          <w:p w14:paraId="3A36C831">
            <w:pPr>
              <w:rPr>
                <w:rFonts w:asciiTheme="minorEastAsia" w:hAnsiTheme="minorEastAsia" w:eastAsiaTheme="minorEastAsia" w:cstheme="minorEastAsia"/>
                <w:szCs w:val="21"/>
              </w:rPr>
            </w:pPr>
          </w:p>
        </w:tc>
      </w:tr>
      <w:tr w14:paraId="2FA24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6" w:hRule="exact"/>
        </w:trPr>
        <w:tc>
          <w:tcPr>
            <w:tcW w:w="1996" w:type="dxa"/>
            <w:vMerge w:val="continue"/>
            <w:vAlign w:val="center"/>
          </w:tcPr>
          <w:p w14:paraId="6B69973B">
            <w:pPr>
              <w:jc w:val="center"/>
              <w:rPr>
                <w:rFonts w:asciiTheme="minorEastAsia" w:hAnsiTheme="minorEastAsia" w:eastAsiaTheme="minorEastAsia" w:cstheme="minorEastAsia"/>
                <w:b/>
                <w:bCs/>
                <w:szCs w:val="21"/>
              </w:rPr>
            </w:pPr>
          </w:p>
        </w:tc>
        <w:tc>
          <w:tcPr>
            <w:tcW w:w="960" w:type="dxa"/>
            <w:vAlign w:val="center"/>
          </w:tcPr>
          <w:p w14:paraId="347F0931">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13" w:type="dxa"/>
            <w:vAlign w:val="center"/>
          </w:tcPr>
          <w:p w14:paraId="26CDFB62">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26" w:type="dxa"/>
            <w:vAlign w:val="center"/>
          </w:tcPr>
          <w:p w14:paraId="4838A057">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96" w:type="dxa"/>
            <w:vAlign w:val="center"/>
          </w:tcPr>
          <w:p w14:paraId="60B8908D">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4AC73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restart"/>
            <w:vAlign w:val="center"/>
          </w:tcPr>
          <w:p w14:paraId="090B7255">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60" w:type="dxa"/>
            <w:vAlign w:val="center"/>
          </w:tcPr>
          <w:p w14:paraId="5FC900B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13" w:type="dxa"/>
            <w:vAlign w:val="center"/>
          </w:tcPr>
          <w:p w14:paraId="050B9AB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26" w:type="dxa"/>
            <w:vAlign w:val="center"/>
          </w:tcPr>
          <w:p w14:paraId="22798AA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96" w:type="dxa"/>
            <w:vAlign w:val="center"/>
          </w:tcPr>
          <w:p w14:paraId="7A043DDA">
            <w:pPr>
              <w:rPr>
                <w:rFonts w:asciiTheme="minorEastAsia" w:hAnsiTheme="minorEastAsia" w:eastAsiaTheme="minorEastAsia" w:cstheme="minorEastAsia"/>
                <w:szCs w:val="21"/>
              </w:rPr>
            </w:pPr>
          </w:p>
        </w:tc>
      </w:tr>
      <w:tr w14:paraId="22490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1996" w:type="dxa"/>
            <w:vMerge w:val="continue"/>
            <w:vAlign w:val="center"/>
          </w:tcPr>
          <w:p w14:paraId="4173460B">
            <w:pPr>
              <w:jc w:val="center"/>
              <w:rPr>
                <w:rFonts w:asciiTheme="minorEastAsia" w:hAnsiTheme="minorEastAsia" w:eastAsiaTheme="minorEastAsia" w:cstheme="minorEastAsia"/>
                <w:b/>
                <w:bCs/>
                <w:szCs w:val="21"/>
              </w:rPr>
            </w:pPr>
          </w:p>
        </w:tc>
        <w:tc>
          <w:tcPr>
            <w:tcW w:w="960" w:type="dxa"/>
            <w:vAlign w:val="center"/>
          </w:tcPr>
          <w:p w14:paraId="5D10EC23">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13" w:type="dxa"/>
            <w:vAlign w:val="center"/>
          </w:tcPr>
          <w:p w14:paraId="66C774D9">
            <w:pPr>
              <w:rPr>
                <w:rFonts w:asciiTheme="minorEastAsia" w:hAnsiTheme="minorEastAsia" w:eastAsiaTheme="minorEastAsia" w:cstheme="minorEastAsia"/>
                <w:b/>
                <w:bCs/>
                <w:szCs w:val="21"/>
              </w:rPr>
            </w:pPr>
          </w:p>
        </w:tc>
        <w:tc>
          <w:tcPr>
            <w:tcW w:w="2026" w:type="dxa"/>
            <w:vAlign w:val="center"/>
          </w:tcPr>
          <w:p w14:paraId="6B540914">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96" w:type="dxa"/>
            <w:vAlign w:val="center"/>
          </w:tcPr>
          <w:p w14:paraId="5BD19C4B">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5982A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2616CF30">
            <w:pPr>
              <w:ind w:right="-107" w:rightChars="-51"/>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eastAsiaTheme="minorEastAsia" w:cstheme="minorEastAsia"/>
                <w:szCs w:val="21"/>
                <w:highlight w:val="none"/>
              </w:rPr>
              <w:t>是否国高</w:t>
            </w:r>
            <w:r>
              <w:rPr>
                <w:rFonts w:hint="eastAsia" w:asciiTheme="minorEastAsia" w:hAnsiTheme="minorEastAsia" w:eastAsiaTheme="minorEastAsia" w:cstheme="minorEastAsia"/>
                <w:szCs w:val="21"/>
                <w:highlight w:val="none"/>
                <w:lang w:val="en-US" w:eastAsia="zh-CN"/>
              </w:rPr>
              <w:t>企业</w:t>
            </w:r>
          </w:p>
        </w:tc>
        <w:tc>
          <w:tcPr>
            <w:tcW w:w="6695" w:type="dxa"/>
            <w:gridSpan w:val="4"/>
            <w:vAlign w:val="center"/>
          </w:tcPr>
          <w:p w14:paraId="0317ED3A">
            <w:pPr>
              <w:rPr>
                <w:rFonts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Theme="minorEastAsia" w:hAnsiTheme="minorEastAsia" w:eastAsiaTheme="minorEastAsia" w:cstheme="minorEastAsia"/>
                <w:szCs w:val="21"/>
                <w:highlight w:val="none"/>
              </w:rPr>
              <w:t xml:space="preserve">国高 </w:t>
            </w:r>
            <w:r>
              <w:rPr>
                <w:rFonts w:asciiTheme="minorEastAsia" w:hAnsiTheme="minorEastAsia" w:eastAsiaTheme="minorEastAsia" w:cstheme="minorEastAsia"/>
                <w:szCs w:val="21"/>
                <w:highlight w:val="none"/>
              </w:rPr>
              <w:t xml:space="preserve">     </w:t>
            </w:r>
          </w:p>
        </w:tc>
      </w:tr>
      <w:tr w14:paraId="3FB3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D999134">
            <w:pPr>
              <w:ind w:right="-107" w:rightChars="-51"/>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高企证书编号</w:t>
            </w:r>
          </w:p>
        </w:tc>
        <w:tc>
          <w:tcPr>
            <w:tcW w:w="2573" w:type="dxa"/>
            <w:gridSpan w:val="2"/>
            <w:vAlign w:val="center"/>
          </w:tcPr>
          <w:p w14:paraId="23AC04E8">
            <w:pPr>
              <w:rPr>
                <w:rFonts w:asciiTheme="minorEastAsia" w:hAnsiTheme="minorEastAsia" w:eastAsiaTheme="minorEastAsia" w:cstheme="minorEastAsia"/>
                <w:color w:val="auto"/>
                <w:szCs w:val="21"/>
              </w:rPr>
            </w:pPr>
          </w:p>
        </w:tc>
        <w:tc>
          <w:tcPr>
            <w:tcW w:w="2026" w:type="dxa"/>
            <w:vAlign w:val="center"/>
          </w:tcPr>
          <w:p w14:paraId="2801D370">
            <w:pPr>
              <w:ind w:right="-155" w:rightChars="-74"/>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高企认定时间</w:t>
            </w:r>
          </w:p>
        </w:tc>
        <w:tc>
          <w:tcPr>
            <w:tcW w:w="2096" w:type="dxa"/>
            <w:vAlign w:val="center"/>
          </w:tcPr>
          <w:p w14:paraId="0342D711">
            <w:pPr>
              <w:rPr>
                <w:rFonts w:asciiTheme="minorEastAsia" w:hAnsiTheme="minorEastAsia" w:eastAsiaTheme="minorEastAsia" w:cstheme="minorEastAsia"/>
                <w:szCs w:val="21"/>
              </w:rPr>
            </w:pPr>
          </w:p>
        </w:tc>
      </w:tr>
      <w:tr w14:paraId="3DA73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3E53773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95" w:type="dxa"/>
            <w:gridSpan w:val="4"/>
            <w:vAlign w:val="center"/>
          </w:tcPr>
          <w:p w14:paraId="35DB4029">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6</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lang w:val="en-US" w:eastAsia="zh-CN"/>
              </w:rPr>
              <w:t>7</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lang w:val="en-US" w:eastAsia="zh-CN"/>
              </w:rPr>
              <w:t>8</w:t>
            </w:r>
            <w:r>
              <w:rPr>
                <w:rFonts w:hint="eastAsia" w:asciiTheme="minorEastAsia" w:hAnsiTheme="minorEastAsia" w:eastAsiaTheme="minorEastAsia" w:cstheme="minorEastAsia"/>
                <w:szCs w:val="21"/>
              </w:rPr>
              <w:t>月份（     人）</w:t>
            </w:r>
          </w:p>
        </w:tc>
      </w:tr>
      <w:tr w14:paraId="7547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8" w:hRule="atLeast"/>
        </w:trPr>
        <w:tc>
          <w:tcPr>
            <w:tcW w:w="1996" w:type="dxa"/>
            <w:vAlign w:val="center"/>
          </w:tcPr>
          <w:p w14:paraId="1E886B8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近三个月中级职称</w:t>
            </w:r>
          </w:p>
          <w:p w14:paraId="5924821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573" w:type="dxa"/>
            <w:gridSpan w:val="2"/>
            <w:vAlign w:val="center"/>
          </w:tcPr>
          <w:p w14:paraId="6A31C619">
            <w:pPr>
              <w:rPr>
                <w:rFonts w:asciiTheme="minorEastAsia" w:hAnsiTheme="minorEastAsia" w:eastAsiaTheme="minorEastAsia" w:cstheme="minorEastAsia"/>
                <w:szCs w:val="21"/>
              </w:rPr>
            </w:pPr>
          </w:p>
        </w:tc>
        <w:tc>
          <w:tcPr>
            <w:tcW w:w="2026" w:type="dxa"/>
            <w:vAlign w:val="center"/>
          </w:tcPr>
          <w:p w14:paraId="183A939F">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最近一个月研究生</w:t>
            </w:r>
          </w:p>
          <w:p w14:paraId="74241F61">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学历及以上人数</w:t>
            </w:r>
          </w:p>
        </w:tc>
        <w:tc>
          <w:tcPr>
            <w:tcW w:w="2096" w:type="dxa"/>
            <w:vAlign w:val="center"/>
          </w:tcPr>
          <w:p w14:paraId="79E833E1">
            <w:pPr>
              <w:rPr>
                <w:rFonts w:asciiTheme="minorEastAsia" w:hAnsiTheme="minorEastAsia" w:eastAsiaTheme="minorEastAsia" w:cstheme="minorEastAsia"/>
                <w:szCs w:val="21"/>
              </w:rPr>
            </w:pPr>
          </w:p>
        </w:tc>
      </w:tr>
      <w:tr w14:paraId="7AEA7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exact"/>
        </w:trPr>
        <w:tc>
          <w:tcPr>
            <w:tcW w:w="6595" w:type="dxa"/>
            <w:gridSpan w:val="4"/>
            <w:vAlign w:val="center"/>
          </w:tcPr>
          <w:p w14:paraId="5573B782">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rPr>
              <w:t>近三个月中高级人才占社保人数的比例</w:t>
            </w:r>
          </w:p>
        </w:tc>
        <w:tc>
          <w:tcPr>
            <w:tcW w:w="2096" w:type="dxa"/>
            <w:vAlign w:val="center"/>
          </w:tcPr>
          <w:p w14:paraId="6D031099">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508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1E978DCC">
            <w:pPr>
              <w:ind w:right="-107" w:rightChars="-51"/>
              <w:rPr>
                <w:rFonts w:asciiTheme="minorEastAsia" w:hAnsiTheme="minorEastAsia" w:eastAsiaTheme="minorEastAsia" w:cstheme="minorEastAsia"/>
                <w:szCs w:val="21"/>
              </w:rPr>
            </w:pPr>
            <w:r>
              <w:rPr>
                <w:rFonts w:hint="eastAsia" w:cs="宋体"/>
                <w:szCs w:val="21"/>
              </w:rPr>
              <w:t>上年度（202</w:t>
            </w:r>
            <w:r>
              <w:rPr>
                <w:rFonts w:cs="宋体"/>
                <w:szCs w:val="21"/>
              </w:rPr>
              <w:t>3</w:t>
            </w:r>
            <w:r>
              <w:rPr>
                <w:rFonts w:hint="eastAsia" w:cs="宋体"/>
                <w:szCs w:val="21"/>
              </w:rPr>
              <w:t>年度，下同）营业收入</w:t>
            </w:r>
          </w:p>
        </w:tc>
        <w:tc>
          <w:tcPr>
            <w:tcW w:w="2573" w:type="dxa"/>
            <w:gridSpan w:val="2"/>
            <w:vAlign w:val="center"/>
          </w:tcPr>
          <w:p w14:paraId="18D8921A">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vAlign w:val="center"/>
          </w:tcPr>
          <w:p w14:paraId="01C35EBC">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96" w:type="dxa"/>
            <w:vAlign w:val="center"/>
          </w:tcPr>
          <w:p w14:paraId="6D6BD585">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35CCA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FA2985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73" w:type="dxa"/>
            <w:gridSpan w:val="2"/>
            <w:vAlign w:val="center"/>
          </w:tcPr>
          <w:p w14:paraId="1B410C82">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vAlign w:val="center"/>
          </w:tcPr>
          <w:p w14:paraId="2704973E">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96" w:type="dxa"/>
            <w:vAlign w:val="center"/>
          </w:tcPr>
          <w:p w14:paraId="78564F32">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572F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530B2EB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73" w:type="dxa"/>
            <w:gridSpan w:val="2"/>
            <w:vAlign w:val="center"/>
          </w:tcPr>
          <w:p w14:paraId="4D243F90">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26" w:type="dxa"/>
            <w:vAlign w:val="center"/>
          </w:tcPr>
          <w:p w14:paraId="2B06A968">
            <w:pPr>
              <w:ind w:right="-155" w:rightChars="-74"/>
              <w:rPr>
                <w:rFonts w:asciiTheme="minorEastAsia" w:hAnsiTheme="minorEastAsia" w:eastAsiaTheme="minorEastAsia" w:cstheme="minorEastAsia"/>
                <w:szCs w:val="21"/>
              </w:rPr>
            </w:pPr>
          </w:p>
        </w:tc>
        <w:tc>
          <w:tcPr>
            <w:tcW w:w="2096" w:type="dxa"/>
            <w:vAlign w:val="center"/>
          </w:tcPr>
          <w:p w14:paraId="497EB86C">
            <w:pPr>
              <w:jc w:val="right"/>
              <w:rPr>
                <w:rFonts w:asciiTheme="minorEastAsia" w:hAnsiTheme="minorEastAsia" w:eastAsiaTheme="minorEastAsia" w:cstheme="minorEastAsia"/>
                <w:szCs w:val="21"/>
              </w:rPr>
            </w:pPr>
          </w:p>
        </w:tc>
      </w:tr>
      <w:tr w14:paraId="7AD13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 w:hRule="atLeast"/>
        </w:trPr>
        <w:tc>
          <w:tcPr>
            <w:tcW w:w="1996" w:type="dxa"/>
            <w:vAlign w:val="center"/>
          </w:tcPr>
          <w:p w14:paraId="73FBD33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73" w:type="dxa"/>
            <w:gridSpan w:val="2"/>
            <w:vAlign w:val="center"/>
          </w:tcPr>
          <w:p w14:paraId="7EC3E778">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26" w:type="dxa"/>
            <w:vAlign w:val="center"/>
          </w:tcPr>
          <w:p w14:paraId="5E967443">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96" w:type="dxa"/>
            <w:vAlign w:val="center"/>
          </w:tcPr>
          <w:p w14:paraId="289AC391">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14:paraId="2E657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44" w:hRule="atLeast"/>
        </w:trPr>
        <w:tc>
          <w:tcPr>
            <w:tcW w:w="1996" w:type="dxa"/>
            <w:vAlign w:val="center"/>
          </w:tcPr>
          <w:p w14:paraId="76B0AB9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95" w:type="dxa"/>
            <w:gridSpan w:val="4"/>
            <w:vAlign w:val="center"/>
          </w:tcPr>
          <w:p w14:paraId="06C2C5C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116A067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14:paraId="6DB0E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trPr>
        <w:tc>
          <w:tcPr>
            <w:tcW w:w="1996" w:type="dxa"/>
            <w:vAlign w:val="center"/>
          </w:tcPr>
          <w:p w14:paraId="799821D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95" w:type="dxa"/>
            <w:gridSpan w:val="4"/>
            <w:vAlign w:val="center"/>
          </w:tcPr>
          <w:p w14:paraId="2A60DF7D">
            <w:pPr>
              <w:ind w:right="-107" w:rightChars="-51"/>
              <w:rPr>
                <w:rFonts w:hint="eastAsia" w:ascii="宋体" w:hAnsi="宋体" w:eastAsia="宋体" w:cs="宋体"/>
                <w:szCs w:val="21"/>
                <w:highlight w:val="none"/>
                <w:lang w:eastAsia="zh-CN"/>
              </w:rPr>
            </w:pPr>
            <w:r>
              <w:rPr>
                <w:rFonts w:hint="eastAsia" w:ascii="宋体" w:hAnsi="宋体" w:cs="宋体"/>
                <w:szCs w:val="21"/>
                <w:highlight w:val="none"/>
              </w:rPr>
              <w:sym w:font="Wingdings 2" w:char="00A3"/>
            </w:r>
            <w:r>
              <w:rPr>
                <w:rFonts w:hint="eastAsia" w:ascii="宋体" w:hAnsi="宋体" w:cs="宋体"/>
                <w:szCs w:val="21"/>
                <w:highlight w:val="none"/>
              </w:rPr>
              <w:t xml:space="preserve"> 不超过500㎡房型或1间房</w:t>
            </w:r>
            <w:r>
              <w:rPr>
                <w:rFonts w:hint="eastAsia" w:ascii="宋体" w:hAnsi="宋体" w:cs="宋体"/>
                <w:szCs w:val="21"/>
                <w:highlight w:val="none"/>
                <w:lang w:eastAsia="zh-CN"/>
              </w:rPr>
              <w:t>；</w:t>
            </w:r>
            <w:r>
              <w:rPr>
                <w:rFonts w:hint="eastAsia" w:ascii="宋体" w:hAnsi="宋体" w:cs="宋体"/>
                <w:szCs w:val="21"/>
                <w:highlight w:val="none"/>
                <w:lang w:val="en-US" w:eastAsia="zh-CN"/>
              </w:rPr>
              <w:t xml:space="preserve">  </w:t>
            </w:r>
            <w:r>
              <w:rPr>
                <w:rFonts w:hint="eastAsia" w:ascii="宋体" w:hAnsi="宋体" w:cs="宋体"/>
                <w:szCs w:val="21"/>
                <w:highlight w:val="none"/>
              </w:rPr>
              <w:sym w:font="Wingdings 2" w:char="00A3"/>
            </w:r>
            <w:r>
              <w:rPr>
                <w:rFonts w:hint="eastAsia" w:ascii="宋体" w:hAnsi="宋体" w:cs="宋体"/>
                <w:szCs w:val="21"/>
                <w:highlight w:val="none"/>
              </w:rPr>
              <w:t xml:space="preserve"> 不超过1000</w:t>
            </w:r>
            <w:r>
              <w:rPr>
                <w:rFonts w:ascii="宋体" w:hAnsi="宋体" w:cs="宋体"/>
                <w:szCs w:val="21"/>
                <w:highlight w:val="none"/>
              </w:rPr>
              <w:t>㎡</w:t>
            </w:r>
            <w:r>
              <w:rPr>
                <w:rFonts w:hint="eastAsia" w:ascii="宋体" w:hAnsi="宋体" w:cs="宋体"/>
                <w:szCs w:val="21"/>
                <w:highlight w:val="none"/>
              </w:rPr>
              <w:t>或同楼层2间房</w:t>
            </w:r>
            <w:r>
              <w:rPr>
                <w:rFonts w:hint="eastAsia" w:ascii="宋体" w:hAnsi="宋体" w:cs="宋体"/>
                <w:szCs w:val="21"/>
                <w:highlight w:val="none"/>
                <w:lang w:eastAsia="zh-CN"/>
              </w:rPr>
              <w:t>；</w:t>
            </w:r>
          </w:p>
          <w:p w14:paraId="39CBE360">
            <w:pPr>
              <w:ind w:right="-107" w:rightChars="-51"/>
              <w:rPr>
                <w:rFonts w:asciiTheme="minorEastAsia" w:hAnsiTheme="minorEastAsia" w:eastAsiaTheme="minorEastAsia" w:cstheme="minorEastAsia"/>
                <w:szCs w:val="21"/>
                <w:highlight w:val="none"/>
                <w:u w:val="single"/>
              </w:rPr>
            </w:pPr>
            <w:r>
              <w:rPr>
                <w:rFonts w:hint="eastAsia" w:ascii="宋体" w:hAnsi="宋体" w:cs="宋体"/>
                <w:szCs w:val="21"/>
                <w:highlight w:val="none"/>
              </w:rPr>
              <w:sym w:font="Wingdings 2" w:char="00A3"/>
            </w:r>
            <w:r>
              <w:rPr>
                <w:rFonts w:hint="eastAsia" w:ascii="宋体" w:hAnsi="宋体" w:cs="宋体"/>
                <w:szCs w:val="21"/>
                <w:highlight w:val="none"/>
              </w:rPr>
              <w:t xml:space="preserve"> 一层及以上：</w:t>
            </w:r>
            <w:r>
              <w:rPr>
                <w:rFonts w:hint="eastAsia" w:ascii="宋体" w:hAnsi="宋体" w:cs="宋体"/>
                <w:szCs w:val="21"/>
                <w:highlight w:val="none"/>
              </w:rPr>
              <w:sym w:font="Wingdings 2" w:char="00A3"/>
            </w:r>
            <w:r>
              <w:rPr>
                <w:rFonts w:hint="eastAsia" w:ascii="宋体" w:hAnsi="宋体" w:cs="宋体"/>
                <w:szCs w:val="21"/>
                <w:highlight w:val="none"/>
              </w:rPr>
              <w:t>一层/</w:t>
            </w:r>
            <w:r>
              <w:rPr>
                <w:rFonts w:hint="eastAsia" w:ascii="宋体" w:hAnsi="宋体" w:cs="宋体"/>
                <w:szCs w:val="21"/>
                <w:highlight w:val="none"/>
              </w:rPr>
              <w:sym w:font="Wingdings 2" w:char="00A3"/>
            </w:r>
            <w:r>
              <w:rPr>
                <w:rFonts w:hint="eastAsia" w:ascii="宋体" w:hAnsi="宋体" w:cs="宋体"/>
                <w:szCs w:val="21"/>
                <w:highlight w:val="none"/>
              </w:rPr>
              <w:t>两层</w:t>
            </w:r>
            <w:bookmarkStart w:id="7" w:name="_GoBack"/>
            <w:bookmarkEnd w:id="7"/>
          </w:p>
          <w:p w14:paraId="37E21710">
            <w:pPr>
              <w:ind w:right="-107" w:rightChars="-51"/>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 xml:space="preserve">（仅限申请1个面积段）      </w:t>
            </w:r>
          </w:p>
        </w:tc>
      </w:tr>
      <w:tr w14:paraId="5F889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 w:hRule="atLeast"/>
        </w:trPr>
        <w:tc>
          <w:tcPr>
            <w:tcW w:w="1996" w:type="dxa"/>
            <w:vAlign w:val="center"/>
          </w:tcPr>
          <w:p w14:paraId="2E0FD44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95" w:type="dxa"/>
            <w:gridSpan w:val="4"/>
            <w:vAlign w:val="center"/>
          </w:tcPr>
          <w:p w14:paraId="21AF9BE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14:paraId="552317C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6FBE98B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14:paraId="3CE0DEA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14:paraId="605C4CF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海外高层次人才证书      </w:t>
            </w:r>
          </w:p>
          <w:p w14:paraId="44BED92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14:paraId="7435B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1" w:hRule="atLeast"/>
        </w:trPr>
        <w:tc>
          <w:tcPr>
            <w:tcW w:w="1996" w:type="dxa"/>
            <w:vAlign w:val="center"/>
          </w:tcPr>
          <w:p w14:paraId="766DACC8">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95" w:type="dxa"/>
            <w:gridSpan w:val="4"/>
          </w:tcPr>
          <w:p w14:paraId="7B147CC0">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14:paraId="0C2D4D3D">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14:paraId="640A6FA8">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14:paraId="3836B3C4">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14:paraId="214A00CD">
      <w:pPr>
        <w:rPr>
          <w:rFonts w:hint="eastAsia" w:ascii="黑体" w:hAnsi="黑体" w:eastAsia="黑体" w:cs="黑体"/>
          <w:sz w:val="20"/>
          <w:szCs w:val="20"/>
        </w:rPr>
      </w:pPr>
      <w:r>
        <w:rPr>
          <w:rFonts w:hint="eastAsia" w:ascii="黑体" w:hAnsi="黑体" w:eastAsia="黑体" w:cs="黑体"/>
          <w:sz w:val="20"/>
          <w:szCs w:val="20"/>
        </w:rPr>
        <w:br w:type="page"/>
      </w:r>
    </w:p>
    <w:p w14:paraId="258142C6">
      <w:pPr>
        <w:adjustRightInd w:val="0"/>
        <w:snapToGrid w:val="0"/>
        <w:spacing w:line="320" w:lineRule="atLeast"/>
        <w:rPr>
          <w:rFonts w:ascii="黑体" w:hAnsi="黑体" w:eastAsia="黑体" w:cs="黑体"/>
          <w:sz w:val="20"/>
          <w:szCs w:val="20"/>
        </w:rPr>
      </w:pPr>
      <w:r>
        <w:rPr>
          <w:rFonts w:hint="eastAsia" w:ascii="黑体" w:hAnsi="黑体" w:eastAsia="黑体" w:cs="黑体"/>
          <w:sz w:val="20"/>
          <w:szCs w:val="20"/>
        </w:rPr>
        <w:t>一、填表说明</w:t>
      </w:r>
    </w:p>
    <w:p w14:paraId="5CEB485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（一）近三个月社保人数：企业近三个月连续缴纳深圳社会保险费的人数，不含代缴人员，且母公司与子公司、总公司与分公司不合并计算。</w:t>
      </w:r>
    </w:p>
    <w:p w14:paraId="7D48169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二）中高级人才：企业近三个月连续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476D845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（三）上年度营业收入：采用上一会计年度财务数据，为主营业务与其他业务收入之和，按照企业所得税年度纳税申报表的口径。当年注册的企业，以其实际经营期作为一个会计年度来计算。</w:t>
      </w:r>
    </w:p>
    <w:p w14:paraId="34866AC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u w:val="single"/>
        </w:rPr>
      </w:pPr>
      <w:r>
        <w:rPr>
          <w:rFonts w:hint="eastAsia" w:ascii="宋体" w:hAnsi="宋体" w:cs="宋体"/>
          <w:sz w:val="20"/>
          <w:szCs w:val="20"/>
        </w:rPr>
        <w:t>（四）在深纳税额：按上一年度《纳税证明》缴纳税额为准。</w:t>
      </w:r>
    </w:p>
    <w:p w14:paraId="3E652FE5">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（五）资产总额：以上一年度会计报表期末数为准，按企业所得税年度纳税申报表口径。当年注册的企业，以提交租赁申请时的数据为准。</w:t>
      </w:r>
    </w:p>
    <w:p w14:paraId="69D1B77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（六）净利润：指企业实现的利润在上交国家所得税后的剩余部分。按上一年度会计“损益表”中“净利润”项的本年累计数填列。</w:t>
      </w:r>
    </w:p>
    <w:p w14:paraId="2DBB8E4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14:paraId="6F6E1280">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sz w:val="20"/>
          <w:szCs w:val="20"/>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w:t>
      </w:r>
      <w:r>
        <w:rPr>
          <w:rFonts w:hint="eastAsia" w:ascii="宋体" w:hAnsi="宋体" w:cs="宋体"/>
          <w:color w:val="auto"/>
          <w:sz w:val="20"/>
          <w:szCs w:val="20"/>
        </w:rPr>
        <w:t>件著作权按Ⅱ类评定。</w:t>
      </w:r>
    </w:p>
    <w:p w14:paraId="2BFD140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color w:val="auto"/>
          <w:sz w:val="20"/>
          <w:szCs w:val="20"/>
        </w:rPr>
      </w:pPr>
      <w:r>
        <w:rPr>
          <w:rFonts w:hint="eastAsia" w:ascii="宋体" w:hAnsi="宋体" w:cs="宋体"/>
          <w:color w:val="auto"/>
          <w:sz w:val="20"/>
          <w:szCs w:val="20"/>
        </w:rPr>
        <w:t>（九）高新技术企业：应是企业拥有的高新技术企业证书在有效期内。</w:t>
      </w:r>
    </w:p>
    <w:p w14:paraId="7998556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color w:val="auto"/>
          <w:sz w:val="20"/>
          <w:szCs w:val="20"/>
        </w:rPr>
        <w:t>（十）市级以上重点实验室、工程技术研究中心、公共技术服务平台、工程实验室、企</w:t>
      </w:r>
      <w:r>
        <w:rPr>
          <w:rFonts w:hint="eastAsia" w:ascii="宋体" w:hAnsi="宋体" w:cs="宋体"/>
          <w:sz w:val="20"/>
          <w:szCs w:val="20"/>
        </w:rPr>
        <w:t>业技术中心应持有证书或批复文件。</w:t>
      </w:r>
    </w:p>
    <w:p w14:paraId="3E680B7A">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（十一）深圳市高层次人才证书或海外高层次人才证书。</w:t>
      </w:r>
    </w:p>
    <w:p w14:paraId="0F2B814E">
      <w:pPr>
        <w:widowControl w:val="0"/>
        <w:adjustRightInd w:val="0"/>
        <w:snapToGrid w:val="0"/>
        <w:spacing w:line="320" w:lineRule="atLeast"/>
        <w:rPr>
          <w:rFonts w:ascii="宋体" w:hAnsi="宋体" w:cs="宋体"/>
          <w:sz w:val="20"/>
          <w:szCs w:val="20"/>
        </w:rPr>
      </w:pPr>
      <w:r>
        <w:rPr>
          <w:rFonts w:hint="eastAsia" w:ascii="黑体" w:hAnsi="黑体" w:eastAsia="黑体" w:cs="黑体"/>
          <w:sz w:val="20"/>
          <w:szCs w:val="20"/>
        </w:rPr>
        <w:t>二、本申请所附材料清单（需A4纸双面打印/复印及装订，并加盖公章）</w:t>
      </w:r>
    </w:p>
    <w:p w14:paraId="4BD0BF06">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（一）深圳市创科园区投资有限公司创新型产业用房租用申请表；</w:t>
      </w:r>
    </w:p>
    <w:p w14:paraId="4A756741">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（二）诚信承诺书(详见附件2）；</w:t>
      </w:r>
    </w:p>
    <w:p w14:paraId="2DE7FF2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（三）企业营业执照复印件；</w:t>
      </w:r>
    </w:p>
    <w:p w14:paraId="62016C4C">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（四）高新技术企业证书复印件或全国科技型中小企业信息库入库企业证明；</w:t>
      </w:r>
    </w:p>
    <w:p w14:paraId="5BA7761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（五）“信用中国”和“国家企业信用信息公示系统”出具的企业相关信用报告（均需提供）；</w:t>
      </w:r>
    </w:p>
    <w:p w14:paraId="04CE8BF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（六）上年度财务审计报告复印件（“上年度”指202</w:t>
      </w:r>
      <w:r>
        <w:rPr>
          <w:rFonts w:ascii="宋体" w:hAnsi="宋体" w:cs="宋体"/>
          <w:sz w:val="20"/>
          <w:szCs w:val="20"/>
        </w:rPr>
        <w:t>3</w:t>
      </w:r>
      <w:r>
        <w:rPr>
          <w:rFonts w:hint="eastAsia" w:ascii="宋体" w:hAnsi="宋体" w:cs="宋体"/>
          <w:sz w:val="20"/>
          <w:szCs w:val="20"/>
        </w:rPr>
        <w:t>年度，下同）；</w:t>
      </w:r>
    </w:p>
    <w:p w14:paraId="79A12C6A">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（七）报深圳市注册会计师协会备案的含有防伪标识封面的，上年度研究开发费用专项审计报告复印件；</w:t>
      </w:r>
    </w:p>
    <w:p w14:paraId="74EADE4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（八）上年度企业纳税证明复印件；</w:t>
      </w:r>
    </w:p>
    <w:p w14:paraId="77AAF22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（九）近三个月（2024年</w:t>
      </w:r>
      <w:r>
        <w:rPr>
          <w:rFonts w:hint="eastAsia" w:ascii="宋体" w:hAnsi="宋体" w:cs="宋体"/>
          <w:sz w:val="20"/>
          <w:szCs w:val="20"/>
          <w:lang w:val="en-US" w:eastAsia="zh-CN"/>
        </w:rPr>
        <w:t>6</w:t>
      </w:r>
      <w:r>
        <w:rPr>
          <w:rFonts w:hint="eastAsia" w:ascii="宋体" w:hAnsi="宋体" w:cs="宋体"/>
          <w:sz w:val="20"/>
          <w:szCs w:val="20"/>
        </w:rPr>
        <w:t>-</w:t>
      </w:r>
      <w:r>
        <w:rPr>
          <w:rFonts w:hint="eastAsia" w:ascii="宋体" w:hAnsi="宋体" w:cs="宋体"/>
          <w:sz w:val="20"/>
          <w:szCs w:val="20"/>
          <w:lang w:val="en-US" w:eastAsia="zh-CN"/>
        </w:rPr>
        <w:t>8</w:t>
      </w:r>
      <w:r>
        <w:rPr>
          <w:rFonts w:hint="eastAsia" w:ascii="宋体" w:hAnsi="宋体" w:cs="宋体"/>
          <w:sz w:val="20"/>
          <w:szCs w:val="20"/>
        </w:rPr>
        <w:t>月）深圳市参保单位职工社会保险月缴交明细表；</w:t>
      </w:r>
    </w:p>
    <w:p w14:paraId="1BF0C91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（十）员工中级及以上职称证书或研究生及以上毕业证书复印件（同1人提供1项即可，请在近三月社保缴交明细表中用荧光笔标记相关人员）；</w:t>
      </w:r>
    </w:p>
    <w:p w14:paraId="0DCC15D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（十一）知识产权证书复印件；</w:t>
      </w:r>
    </w:p>
    <w:p w14:paraId="76D46C68">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4"/>
          <w:szCs w:val="24"/>
        </w:rPr>
      </w:pPr>
      <w:r>
        <w:rPr>
          <w:rFonts w:hint="eastAsia" w:ascii="宋体" w:hAnsi="宋体" w:cs="宋体"/>
          <w:sz w:val="20"/>
          <w:szCs w:val="20"/>
        </w:rPr>
        <w:t>（十二）其他相关证明材料：获得市级以上重点实验室、工程技术研究中心、公共技术服务平台、工程实验室、企业技术中心认定的批复复印件；获得深圳市高层次人才证书或海外高层次人才证书的复印件。</w:t>
      </w:r>
      <w:r>
        <w:rPr>
          <w:rFonts w:hint="eastAsia" w:ascii="宋体" w:hAnsi="宋体" w:cs="宋体"/>
          <w:sz w:val="22"/>
          <w:szCs w:val="22"/>
        </w:rPr>
        <w:br w:type="page"/>
      </w:r>
    </w:p>
    <w:p w14:paraId="4D1970C2">
      <w:pPr>
        <w:rPr>
          <w:rFonts w:ascii="黑体" w:hAnsi="黑体" w:eastAsia="黑体" w:cs="黑体"/>
          <w:sz w:val="32"/>
          <w:szCs w:val="32"/>
        </w:rPr>
      </w:pPr>
      <w:r>
        <w:rPr>
          <w:rFonts w:hint="eastAsia" w:ascii="黑体" w:hAnsi="黑体" w:eastAsia="黑体" w:cs="黑体"/>
          <w:sz w:val="32"/>
          <w:szCs w:val="32"/>
        </w:rPr>
        <w:t>附件 2</w:t>
      </w:r>
    </w:p>
    <w:p w14:paraId="5E811909">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14:paraId="7686C26D">
      <w:pPr>
        <w:spacing w:line="520" w:lineRule="exact"/>
      </w:pPr>
    </w:p>
    <w:p w14:paraId="3535D050">
      <w:pPr>
        <w:spacing w:line="520" w:lineRule="exact"/>
        <w:ind w:firstLine="399" w:firstLineChars="190"/>
        <w:rPr>
          <w:rFonts w:ascii="仿宋_GB2312"/>
        </w:rPr>
      </w:pPr>
      <w:r>
        <w:rPr>
          <w:rFonts w:hint="eastAsia" w:ascii="仿宋_GB2312"/>
        </w:rPr>
        <w:t>本公司根据</w:t>
      </w:r>
      <w:r>
        <w:rPr>
          <w:rFonts w:hint="eastAsia" w:ascii="仿宋_GB2312"/>
          <w:u w:val="single"/>
        </w:rPr>
        <w:t>深圳国际创新谷创新型产业用房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14:paraId="01FD369D">
      <w:pPr>
        <w:spacing w:line="520" w:lineRule="exact"/>
        <w:ind w:firstLine="399" w:firstLineChars="190"/>
        <w:rPr>
          <w:rFonts w:ascii="仿宋_GB2312"/>
        </w:rPr>
      </w:pPr>
      <w:r>
        <w:rPr>
          <w:rFonts w:hint="eastAsia" w:ascii="仿宋_GB2312"/>
        </w:rPr>
        <w:t>（一）隐瞒、谎报申请单位的基本信息和实际经营状况；</w:t>
      </w:r>
    </w:p>
    <w:p w14:paraId="2269DAE4">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14:paraId="3F7C684F">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14:paraId="0D051693">
      <w:pPr>
        <w:spacing w:line="520" w:lineRule="exact"/>
        <w:ind w:firstLine="399" w:firstLineChars="190"/>
        <w:rPr>
          <w:rFonts w:ascii="仿宋_GB2312"/>
        </w:rPr>
      </w:pPr>
      <w:r>
        <w:rPr>
          <w:rFonts w:hint="eastAsia" w:ascii="仿宋_GB2312"/>
        </w:rPr>
        <w:t>（四）购买或伪造职称证书、毕业证书等其他相关证明材料；</w:t>
      </w:r>
    </w:p>
    <w:p w14:paraId="6113B412">
      <w:pPr>
        <w:spacing w:line="520" w:lineRule="exact"/>
        <w:ind w:firstLine="399" w:firstLineChars="190"/>
        <w:rPr>
          <w:rFonts w:ascii="仿宋_GB2312"/>
        </w:rPr>
      </w:pPr>
      <w:r>
        <w:rPr>
          <w:rFonts w:hint="eastAsia" w:ascii="仿宋_GB2312"/>
        </w:rPr>
        <w:t>（五）其他科研失信行为。</w:t>
      </w:r>
    </w:p>
    <w:p w14:paraId="5836589F">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可单方解除相关租赁合同，上报列入深圳市产业主管部门科研诚信异常名录，并视情节轻重，依法追究相应责任。</w:t>
      </w:r>
    </w:p>
    <w:p w14:paraId="3059ED55">
      <w:pPr>
        <w:spacing w:line="520" w:lineRule="exact"/>
      </w:pPr>
    </w:p>
    <w:p w14:paraId="7BF77EF6">
      <w:pPr>
        <w:spacing w:line="520" w:lineRule="exact"/>
      </w:pPr>
    </w:p>
    <w:p w14:paraId="42E01611">
      <w:pPr>
        <w:spacing w:line="520" w:lineRule="exact"/>
      </w:pPr>
    </w:p>
    <w:p w14:paraId="4C88761A">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14:paraId="325E0B89">
      <w:pPr>
        <w:spacing w:line="520" w:lineRule="exact"/>
        <w:ind w:firstLine="1239" w:firstLineChars="590"/>
      </w:pPr>
      <w:r>
        <w:t>申报单位法定代表人或</w:t>
      </w:r>
      <w:r>
        <w:rPr>
          <w:rFonts w:hint="eastAsia"/>
        </w:rPr>
        <w:t>授权代表人（签名）：</w:t>
      </w:r>
    </w:p>
    <w:p w14:paraId="6783F51F">
      <w:pPr>
        <w:spacing w:line="520" w:lineRule="exact"/>
        <w:ind w:firstLine="823" w:firstLineChars="392"/>
      </w:pPr>
      <w:r>
        <w:rPr>
          <w:rFonts w:hint="eastAsia"/>
        </w:rPr>
        <w:t xml:space="preserve">                             申请单位公章：</w:t>
      </w:r>
    </w:p>
    <w:p w14:paraId="3AF00B49">
      <w:pPr>
        <w:spacing w:line="520" w:lineRule="exact"/>
        <w:ind w:firstLine="1890" w:firstLineChars="900"/>
      </w:pPr>
      <w:r>
        <w:rPr>
          <w:rFonts w:hint="eastAsia"/>
        </w:rPr>
        <w:t xml:space="preserve">                                   </w:t>
      </w:r>
      <w:r>
        <w:t xml:space="preserve"> </w:t>
      </w:r>
      <w:r>
        <w:rPr>
          <w:rFonts w:hint="eastAsia"/>
        </w:rPr>
        <w:t xml:space="preserve">    年  </w:t>
      </w:r>
      <w:r>
        <w:t xml:space="preserve">  </w:t>
      </w:r>
      <w:r>
        <w:rPr>
          <w:rFonts w:hint="eastAsia"/>
        </w:rPr>
        <w:t xml:space="preserve">月  </w:t>
      </w:r>
      <w:r>
        <w:t xml:space="preserve"> </w:t>
      </w:r>
      <w:r>
        <w:rPr>
          <w:rFonts w:hint="eastAsia"/>
        </w:rPr>
        <w:t>日</w:t>
      </w:r>
    </w:p>
    <w:p w14:paraId="52AD4CA0">
      <w:pPr>
        <w:widowControl w:val="0"/>
        <w:adjustRightInd w:val="0"/>
        <w:snapToGrid w:val="0"/>
        <w:spacing w:line="360" w:lineRule="atLeast"/>
        <w:ind w:firstLine="420" w:firstLineChars="200"/>
        <w:rPr>
          <w:rFonts w:ascii="宋体" w:hAnsi="宋体" w:cs="宋体"/>
          <w:szCs w:val="21"/>
        </w:rPr>
      </w:pP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1MWIzODZjMDVmNjBjMjE2NTZhOTdiNzcyNTc2MmEifQ=="/>
  </w:docVars>
  <w:rsids>
    <w:rsidRoot w:val="301D62BF"/>
    <w:rsid w:val="000225FA"/>
    <w:rsid w:val="00042BE6"/>
    <w:rsid w:val="000A1201"/>
    <w:rsid w:val="000F5503"/>
    <w:rsid w:val="0013331E"/>
    <w:rsid w:val="001D3AED"/>
    <w:rsid w:val="001F2C36"/>
    <w:rsid w:val="00304064"/>
    <w:rsid w:val="00380805"/>
    <w:rsid w:val="003C5996"/>
    <w:rsid w:val="00412159"/>
    <w:rsid w:val="00452CBD"/>
    <w:rsid w:val="004770B9"/>
    <w:rsid w:val="00495E6B"/>
    <w:rsid w:val="004C0823"/>
    <w:rsid w:val="004D03C7"/>
    <w:rsid w:val="005431F5"/>
    <w:rsid w:val="005832ED"/>
    <w:rsid w:val="00592598"/>
    <w:rsid w:val="00592914"/>
    <w:rsid w:val="005C6066"/>
    <w:rsid w:val="005E75E9"/>
    <w:rsid w:val="006243C2"/>
    <w:rsid w:val="006E3861"/>
    <w:rsid w:val="00747989"/>
    <w:rsid w:val="00761259"/>
    <w:rsid w:val="007D6622"/>
    <w:rsid w:val="007E2234"/>
    <w:rsid w:val="00810745"/>
    <w:rsid w:val="00870090"/>
    <w:rsid w:val="00896CCB"/>
    <w:rsid w:val="009767A5"/>
    <w:rsid w:val="00984987"/>
    <w:rsid w:val="00995A07"/>
    <w:rsid w:val="00A424C0"/>
    <w:rsid w:val="00A638DF"/>
    <w:rsid w:val="00AB0821"/>
    <w:rsid w:val="00AE6287"/>
    <w:rsid w:val="00AF4600"/>
    <w:rsid w:val="00AF51A1"/>
    <w:rsid w:val="00AF6261"/>
    <w:rsid w:val="00B15451"/>
    <w:rsid w:val="00B4364F"/>
    <w:rsid w:val="00B81692"/>
    <w:rsid w:val="00BA6044"/>
    <w:rsid w:val="00C1642C"/>
    <w:rsid w:val="00CA53B5"/>
    <w:rsid w:val="00CC19D9"/>
    <w:rsid w:val="00D91AFB"/>
    <w:rsid w:val="00DD6A31"/>
    <w:rsid w:val="00E672AF"/>
    <w:rsid w:val="00E801E7"/>
    <w:rsid w:val="00E938CD"/>
    <w:rsid w:val="00EA122F"/>
    <w:rsid w:val="00F13691"/>
    <w:rsid w:val="00F272FD"/>
    <w:rsid w:val="017F725C"/>
    <w:rsid w:val="07C6793C"/>
    <w:rsid w:val="0889114B"/>
    <w:rsid w:val="08BF3AF2"/>
    <w:rsid w:val="093674D0"/>
    <w:rsid w:val="0954031D"/>
    <w:rsid w:val="0CAA7A07"/>
    <w:rsid w:val="0D46161A"/>
    <w:rsid w:val="0FBE27B9"/>
    <w:rsid w:val="12BA54BA"/>
    <w:rsid w:val="13511D2B"/>
    <w:rsid w:val="14404A21"/>
    <w:rsid w:val="16385243"/>
    <w:rsid w:val="19052814"/>
    <w:rsid w:val="1B146679"/>
    <w:rsid w:val="1C506CF8"/>
    <w:rsid w:val="1E704935"/>
    <w:rsid w:val="20D41714"/>
    <w:rsid w:val="211C7954"/>
    <w:rsid w:val="248F3770"/>
    <w:rsid w:val="25943B8A"/>
    <w:rsid w:val="2660050F"/>
    <w:rsid w:val="27C43785"/>
    <w:rsid w:val="28277ADC"/>
    <w:rsid w:val="29714CAC"/>
    <w:rsid w:val="2B320848"/>
    <w:rsid w:val="2C902CF1"/>
    <w:rsid w:val="2D224FAF"/>
    <w:rsid w:val="2DE86DBF"/>
    <w:rsid w:val="2E357B5F"/>
    <w:rsid w:val="2EC05E22"/>
    <w:rsid w:val="2FE85C77"/>
    <w:rsid w:val="301D62BF"/>
    <w:rsid w:val="32141E91"/>
    <w:rsid w:val="351105DD"/>
    <w:rsid w:val="367A5E1E"/>
    <w:rsid w:val="368520CD"/>
    <w:rsid w:val="3B120ECD"/>
    <w:rsid w:val="3B54616E"/>
    <w:rsid w:val="3B95038A"/>
    <w:rsid w:val="3D5302B4"/>
    <w:rsid w:val="3EBC7AC7"/>
    <w:rsid w:val="402772EF"/>
    <w:rsid w:val="4448528C"/>
    <w:rsid w:val="44BB549A"/>
    <w:rsid w:val="4DE06F5E"/>
    <w:rsid w:val="4FBD79D8"/>
    <w:rsid w:val="51355E47"/>
    <w:rsid w:val="51F44D78"/>
    <w:rsid w:val="5398105F"/>
    <w:rsid w:val="5440710C"/>
    <w:rsid w:val="546A0B3F"/>
    <w:rsid w:val="56854543"/>
    <w:rsid w:val="599E2734"/>
    <w:rsid w:val="5A687CDA"/>
    <w:rsid w:val="5AFA7D16"/>
    <w:rsid w:val="5B405878"/>
    <w:rsid w:val="5B706FCB"/>
    <w:rsid w:val="5D7E07E8"/>
    <w:rsid w:val="5EBA28F7"/>
    <w:rsid w:val="605A23B1"/>
    <w:rsid w:val="60727626"/>
    <w:rsid w:val="63BC4192"/>
    <w:rsid w:val="64537B6C"/>
    <w:rsid w:val="64A47459"/>
    <w:rsid w:val="654463A4"/>
    <w:rsid w:val="659072B7"/>
    <w:rsid w:val="65E00849"/>
    <w:rsid w:val="667759AF"/>
    <w:rsid w:val="66827E41"/>
    <w:rsid w:val="68326E57"/>
    <w:rsid w:val="69B72B7C"/>
    <w:rsid w:val="6A850C9D"/>
    <w:rsid w:val="6A8A2754"/>
    <w:rsid w:val="6D7E5240"/>
    <w:rsid w:val="708959CE"/>
    <w:rsid w:val="71DD67CA"/>
    <w:rsid w:val="73167237"/>
    <w:rsid w:val="7430248D"/>
    <w:rsid w:val="74A06124"/>
    <w:rsid w:val="77172771"/>
    <w:rsid w:val="77747A56"/>
    <w:rsid w:val="78240471"/>
    <w:rsid w:val="7932271F"/>
    <w:rsid w:val="79DD468C"/>
    <w:rsid w:val="7A6A210F"/>
    <w:rsid w:val="7B94060C"/>
    <w:rsid w:val="7F585469"/>
    <w:rsid w:val="7FDC2E44"/>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2682</Words>
  <Characters>2717</Characters>
  <Lines>27</Lines>
  <Paragraphs>7</Paragraphs>
  <TotalTime>6</TotalTime>
  <ScaleCrop>false</ScaleCrop>
  <LinksUpToDate>false</LinksUpToDate>
  <CharactersWithSpaces>3211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2024-06-20T07:59:00Z</dcterms:created>
  <dc:creator>周行椿</dc:creator>
  <cp:lastModifiedBy>吴嘉奇</cp:lastModifiedBy>
  <cp:lastPrinted>2023-12-21T09:18:00Z</cp:lastPrinted>
  <dcterms:modified xsi:type="dcterms:W3CDTF">2024-08-16T10:32:45Z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D458707622C648F8AA983A0ED122E011_13</vt:lpwstr>
  </property>
</Properties>
</file>